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73" w:rsidRPr="00253273" w:rsidRDefault="002A1EAE" w:rsidP="00253273">
      <w:pPr>
        <w:numPr>
          <w:ilvl w:val="0"/>
          <w:numId w:val="1"/>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HYPERLINK "http://www.ere.net/content/columns/advice/"</w:instrText>
      </w:r>
      <w:r>
        <w:fldChar w:fldCharType="separate"/>
      </w:r>
      <w:r w:rsidR="00253273" w:rsidRPr="00253273">
        <w:rPr>
          <w:rFonts w:ascii="Times New Roman" w:eastAsia="Times New Roman" w:hAnsi="Times New Roman" w:cs="Times New Roman"/>
          <w:color w:val="0000FF"/>
          <w:sz w:val="24"/>
          <w:szCs w:val="24"/>
          <w:u w:val="single"/>
        </w:rPr>
        <w:t>Advice and How-</w:t>
      </w:r>
      <w:proofErr w:type="spellStart"/>
      <w:r w:rsidR="00253273" w:rsidRPr="00253273">
        <w:rPr>
          <w:rFonts w:ascii="Times New Roman" w:eastAsia="Times New Roman" w:hAnsi="Times New Roman" w:cs="Times New Roman"/>
          <w:color w:val="0000FF"/>
          <w:sz w:val="24"/>
          <w:szCs w:val="24"/>
          <w:u w:val="single"/>
        </w:rPr>
        <w:t>To's</w:t>
      </w:r>
      <w:proofErr w:type="spellEnd"/>
      <w:r>
        <w:fldChar w:fldCharType="end"/>
      </w:r>
    </w:p>
    <w:p w:rsidR="00253273" w:rsidRPr="00253273" w:rsidRDefault="002A1EAE" w:rsidP="00253273">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tooltip="The 6 Salesperson Onboarding Mistakes That Can Lead to Disaster" w:history="1">
        <w:r w:rsidR="00253273" w:rsidRPr="00253273">
          <w:rPr>
            <w:rFonts w:ascii="Times New Roman" w:eastAsia="Times New Roman" w:hAnsi="Times New Roman" w:cs="Times New Roman"/>
            <w:b/>
            <w:bCs/>
            <w:color w:val="0000FF"/>
            <w:kern w:val="36"/>
            <w:sz w:val="48"/>
            <w:szCs w:val="48"/>
            <w:u w:val="single"/>
          </w:rPr>
          <w:t xml:space="preserve">The 6 Salesperson </w:t>
        </w:r>
        <w:proofErr w:type="spellStart"/>
        <w:r w:rsidR="00253273" w:rsidRPr="00253273">
          <w:rPr>
            <w:rFonts w:ascii="Times New Roman" w:eastAsia="Times New Roman" w:hAnsi="Times New Roman" w:cs="Times New Roman"/>
            <w:b/>
            <w:bCs/>
            <w:color w:val="0000FF"/>
            <w:kern w:val="36"/>
            <w:sz w:val="48"/>
            <w:szCs w:val="48"/>
            <w:u w:val="single"/>
          </w:rPr>
          <w:t>Onboarding</w:t>
        </w:r>
        <w:proofErr w:type="spellEnd"/>
        <w:r w:rsidR="00253273" w:rsidRPr="00253273">
          <w:rPr>
            <w:rFonts w:ascii="Times New Roman" w:eastAsia="Times New Roman" w:hAnsi="Times New Roman" w:cs="Times New Roman"/>
            <w:b/>
            <w:bCs/>
            <w:color w:val="0000FF"/>
            <w:kern w:val="36"/>
            <w:sz w:val="48"/>
            <w:szCs w:val="48"/>
            <w:u w:val="single"/>
          </w:rPr>
          <w:t xml:space="preserve"> Mistakes That Can Lead to Disaster</w:t>
        </w:r>
      </w:hyperlink>
      <w:r w:rsidR="00253273" w:rsidRPr="00253273">
        <w:rPr>
          <w:rFonts w:ascii="Times New Roman" w:eastAsia="Times New Roman" w:hAnsi="Times New Roman" w:cs="Times New Roman"/>
          <w:b/>
          <w:bCs/>
          <w:kern w:val="36"/>
          <w:sz w:val="48"/>
          <w:szCs w:val="48"/>
        </w:rPr>
        <w:t xml:space="preserve"> </w:t>
      </w:r>
    </w:p>
    <w:p w:rsidR="00253273" w:rsidRPr="00253273" w:rsidRDefault="00253273" w:rsidP="00253273">
      <w:pPr>
        <w:spacing w:after="0" w:line="240" w:lineRule="auto"/>
        <w:rPr>
          <w:rFonts w:ascii="Times New Roman" w:eastAsia="Times New Roman" w:hAnsi="Times New Roman" w:cs="Times New Roman"/>
          <w:sz w:val="24"/>
          <w:szCs w:val="24"/>
        </w:rPr>
      </w:pPr>
      <w:proofErr w:type="gramStart"/>
      <w:r w:rsidRPr="00253273">
        <w:rPr>
          <w:rFonts w:ascii="Times New Roman" w:eastAsia="Times New Roman" w:hAnsi="Times New Roman" w:cs="Times New Roman"/>
          <w:sz w:val="24"/>
          <w:szCs w:val="24"/>
        </w:rPr>
        <w:t>by</w:t>
      </w:r>
      <w:proofErr w:type="gramEnd"/>
      <w:r w:rsidRPr="00253273">
        <w:rPr>
          <w:rFonts w:ascii="Times New Roman" w:eastAsia="Times New Roman" w:hAnsi="Times New Roman" w:cs="Times New Roman"/>
          <w:sz w:val="24"/>
          <w:szCs w:val="24"/>
        </w:rPr>
        <w:t xml:space="preserve"> </w:t>
      </w:r>
    </w:p>
    <w:p w:rsidR="00253273" w:rsidRPr="00253273" w:rsidRDefault="002A1EAE" w:rsidP="00253273">
      <w:pPr>
        <w:spacing w:after="0" w:line="240" w:lineRule="auto"/>
        <w:rPr>
          <w:rFonts w:ascii="Times New Roman" w:eastAsia="Times New Roman" w:hAnsi="Times New Roman" w:cs="Times New Roman"/>
          <w:i/>
          <w:iCs/>
          <w:sz w:val="24"/>
          <w:szCs w:val="24"/>
        </w:rPr>
      </w:pPr>
      <w:hyperlink r:id="rId6" w:history="1">
        <w:r w:rsidR="00253273" w:rsidRPr="00253273">
          <w:rPr>
            <w:rFonts w:ascii="Times New Roman" w:eastAsia="Times New Roman" w:hAnsi="Times New Roman" w:cs="Times New Roman"/>
            <w:i/>
            <w:iCs/>
            <w:color w:val="0000FF"/>
            <w:sz w:val="24"/>
            <w:szCs w:val="24"/>
            <w:u w:val="single"/>
          </w:rPr>
          <w:t xml:space="preserve">Lee </w:t>
        </w:r>
        <w:proofErr w:type="spellStart"/>
        <w:r w:rsidR="00253273" w:rsidRPr="00253273">
          <w:rPr>
            <w:rFonts w:ascii="Times New Roman" w:eastAsia="Times New Roman" w:hAnsi="Times New Roman" w:cs="Times New Roman"/>
            <w:i/>
            <w:iCs/>
            <w:color w:val="0000FF"/>
            <w:sz w:val="24"/>
            <w:szCs w:val="24"/>
            <w:u w:val="single"/>
          </w:rPr>
          <w:t>Salz</w:t>
        </w:r>
        <w:proofErr w:type="spellEnd"/>
      </w:hyperlink>
    </w:p>
    <w:p w:rsidR="00253273" w:rsidRPr="00253273" w:rsidRDefault="00253273" w:rsidP="00253273">
      <w:pPr>
        <w:spacing w:after="0"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sz w:val="24"/>
          <w:szCs w:val="24"/>
        </w:rPr>
        <w:t>Oct 18, 2011, 5:48 am ET</w:t>
      </w:r>
    </w:p>
    <w:p w:rsidR="00253273" w:rsidRPr="00253273" w:rsidRDefault="002A1EAE" w:rsidP="00253273">
      <w:pPr>
        <w:spacing w:after="0" w:line="240" w:lineRule="auto"/>
        <w:rPr>
          <w:rFonts w:ascii="Times New Roman" w:eastAsia="Times New Roman" w:hAnsi="Times New Roman" w:cs="Times New Roman"/>
          <w:sz w:val="24"/>
          <w:szCs w:val="24"/>
        </w:rPr>
      </w:pPr>
      <w:hyperlink r:id="rId7" w:history="1">
        <w:proofErr w:type="gramStart"/>
        <w:r w:rsidR="00253273" w:rsidRPr="00253273">
          <w:rPr>
            <w:rFonts w:ascii="Times New Roman" w:eastAsia="Times New Roman" w:hAnsi="Times New Roman" w:cs="Times New Roman"/>
            <w:color w:val="0000FF"/>
            <w:sz w:val="24"/>
            <w:szCs w:val="24"/>
            <w:u w:val="single"/>
          </w:rPr>
          <w:t>in</w:t>
        </w:r>
        <w:r w:rsidR="00253273" w:rsidRPr="00253273">
          <w:rPr>
            <w:rFonts w:ascii="Arial" w:eastAsia="Times New Roman" w:hAnsi="Arial" w:cs="Arial"/>
            <w:b/>
            <w:bCs/>
            <w:color w:val="333333"/>
            <w:sz w:val="17"/>
            <w:u w:val="single"/>
          </w:rPr>
          <w:t>Share</w:t>
        </w:r>
        <w:proofErr w:type="gramEnd"/>
      </w:hyperlink>
      <w:r w:rsidR="00253273" w:rsidRPr="00253273">
        <w:rPr>
          <w:rFonts w:ascii="Times New Roman" w:eastAsia="Times New Roman" w:hAnsi="Times New Roman" w:cs="Times New Roman"/>
          <w:sz w:val="24"/>
          <w:szCs w:val="24"/>
        </w:rPr>
        <w:t xml:space="preserve">54 </w:t>
      </w:r>
    </w:p>
    <w:p w:rsidR="00253273" w:rsidRPr="00253273" w:rsidRDefault="00253273" w:rsidP="002532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0" cy="1600200"/>
            <wp:effectExtent l="19050" t="0" r="0" b="0"/>
            <wp:docPr id="2" name="Picture 2" descr="http://www.ere.net/wp-content/uploads/2011/10/Screen-shot-2011-10-06-at-2.54.34-PM-250x16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e.net/wp-content/uploads/2011/10/Screen-shot-2011-10-06-at-2.54.34-PM-250x168.png">
                      <a:hlinkClick r:id="rId8"/>
                    </pic:cNvPr>
                    <pic:cNvPicPr>
                      <a:picLocks noChangeAspect="1" noChangeArrowheads="1"/>
                    </pic:cNvPicPr>
                  </pic:nvPicPr>
                  <pic:blipFill>
                    <a:blip r:embed="rId9" cstate="print"/>
                    <a:srcRect/>
                    <a:stretch>
                      <a:fillRect/>
                    </a:stretch>
                  </pic:blipFill>
                  <pic:spPr bwMode="auto">
                    <a:xfrm>
                      <a:off x="0" y="0"/>
                      <a:ext cx="2381250" cy="1600200"/>
                    </a:xfrm>
                    <a:prstGeom prst="rect">
                      <a:avLst/>
                    </a:prstGeom>
                    <a:noFill/>
                    <a:ln w="9525">
                      <a:noFill/>
                      <a:miter lim="800000"/>
                      <a:headEnd/>
                      <a:tailEnd/>
                    </a:ln>
                  </pic:spPr>
                </pic:pic>
              </a:graphicData>
            </a:graphic>
          </wp:inline>
        </w:drawing>
      </w:r>
      <w:r w:rsidRPr="00253273">
        <w:rPr>
          <w:rFonts w:ascii="Times New Roman" w:eastAsia="Times New Roman" w:hAnsi="Times New Roman" w:cs="Times New Roman"/>
          <w:sz w:val="24"/>
          <w:szCs w:val="24"/>
        </w:rPr>
        <w:t xml:space="preserve">When a sales candidate accepts a job offer, everyone is all smiles. Yet, those smiles can quickly turn upside down if you are making any of these salesperson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mistakes.</w:t>
      </w:r>
    </w:p>
    <w:p w:rsidR="00253273" w:rsidRPr="00253273" w:rsidRDefault="00253273" w:rsidP="002532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b/>
          <w:bCs/>
          <w:sz w:val="24"/>
          <w:szCs w:val="24"/>
        </w:rPr>
        <w:t xml:space="preserve">Not having an </w:t>
      </w:r>
      <w:hyperlink r:id="rId10" w:history="1">
        <w:proofErr w:type="spellStart"/>
        <w:r w:rsidRPr="00253273">
          <w:rPr>
            <w:rFonts w:ascii="Times New Roman" w:eastAsia="Times New Roman" w:hAnsi="Times New Roman" w:cs="Times New Roman"/>
            <w:b/>
            <w:bCs/>
            <w:color w:val="0000FF"/>
            <w:sz w:val="24"/>
            <w:szCs w:val="24"/>
            <w:u w:val="single"/>
          </w:rPr>
          <w:t>onboarding</w:t>
        </w:r>
        <w:proofErr w:type="spellEnd"/>
      </w:hyperlink>
      <w:r w:rsidRPr="00253273">
        <w:rPr>
          <w:rFonts w:ascii="Times New Roman" w:eastAsia="Times New Roman" w:hAnsi="Times New Roman" w:cs="Times New Roman"/>
          <w:b/>
          <w:bCs/>
          <w:sz w:val="24"/>
          <w:szCs w:val="24"/>
        </w:rPr>
        <w:t xml:space="preserve"> program</w:t>
      </w:r>
      <w:r w:rsidRPr="00253273">
        <w:rPr>
          <w:rFonts w:ascii="Times New Roman" w:eastAsia="Times New Roman" w:hAnsi="Times New Roman" w:cs="Times New Roman"/>
          <w:sz w:val="24"/>
          <w:szCs w:val="24"/>
        </w:rPr>
        <w:t xml:space="preserve">. When salespeople aren’t performing, few trace the issue back to how the salesperson was assimilated into the organization. Yet, that is oftentimes the foundation of the problem. Salespeople arrive at a company with potential. The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program should be designed to ensure the potential becomes a reality.</w:t>
      </w:r>
    </w:p>
    <w:p w:rsidR="00253273" w:rsidRPr="00253273" w:rsidRDefault="00253273" w:rsidP="002532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b/>
          <w:bCs/>
          <w:sz w:val="24"/>
          <w:szCs w:val="24"/>
        </w:rPr>
        <w:t xml:space="preserve">Not having </w:t>
      </w:r>
      <w:proofErr w:type="spellStart"/>
      <w:r w:rsidRPr="00253273">
        <w:rPr>
          <w:rFonts w:ascii="Times New Roman" w:eastAsia="Times New Roman" w:hAnsi="Times New Roman" w:cs="Times New Roman"/>
          <w:b/>
          <w:bCs/>
          <w:sz w:val="24"/>
          <w:szCs w:val="24"/>
        </w:rPr>
        <w:t>onboarding</w:t>
      </w:r>
      <w:proofErr w:type="spellEnd"/>
      <w:r w:rsidRPr="00253273">
        <w:rPr>
          <w:rFonts w:ascii="Times New Roman" w:eastAsia="Times New Roman" w:hAnsi="Times New Roman" w:cs="Times New Roman"/>
          <w:b/>
          <w:bCs/>
          <w:sz w:val="24"/>
          <w:szCs w:val="24"/>
        </w:rPr>
        <w:t xml:space="preserve"> objectives</w:t>
      </w:r>
      <w:r w:rsidRPr="00253273">
        <w:rPr>
          <w:rFonts w:ascii="Times New Roman" w:eastAsia="Times New Roman" w:hAnsi="Times New Roman" w:cs="Times New Roman"/>
          <w:sz w:val="24"/>
          <w:szCs w:val="24"/>
        </w:rPr>
        <w:t xml:space="preserve">. Many, once they recognize the prudence of having an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program, start by creating content. If you start by creating content, how will you know your program is designed to position your salesperson for success? The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starting point is the end. Document the expectations you have of those who successfully complete your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program and create content that leads to those </w:t>
      </w:r>
      <w:proofErr w:type="gramStart"/>
      <w:r w:rsidRPr="00253273">
        <w:rPr>
          <w:rFonts w:ascii="Times New Roman" w:eastAsia="Times New Roman" w:hAnsi="Times New Roman" w:cs="Times New Roman"/>
          <w:sz w:val="24"/>
          <w:szCs w:val="24"/>
        </w:rPr>
        <w:t>expectations</w:t>
      </w:r>
      <w:proofErr w:type="gramEnd"/>
      <w:r w:rsidRPr="00253273">
        <w:rPr>
          <w:rFonts w:ascii="Times New Roman" w:eastAsia="Times New Roman" w:hAnsi="Times New Roman" w:cs="Times New Roman"/>
          <w:sz w:val="24"/>
          <w:szCs w:val="24"/>
        </w:rPr>
        <w:t xml:space="preserve"> being met.</w:t>
      </w:r>
    </w:p>
    <w:p w:rsidR="00253273" w:rsidRPr="00253273" w:rsidRDefault="00253273" w:rsidP="002532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b/>
          <w:bCs/>
          <w:sz w:val="24"/>
          <w:szCs w:val="24"/>
        </w:rPr>
        <w:t xml:space="preserve">Having </w:t>
      </w:r>
      <w:r w:rsidRPr="00253273">
        <w:rPr>
          <w:rFonts w:ascii="Times New Roman" w:eastAsia="Times New Roman" w:hAnsi="Times New Roman" w:cs="Times New Roman"/>
          <w:b/>
          <w:bCs/>
          <w:i/>
          <w:iCs/>
          <w:sz w:val="24"/>
          <w:szCs w:val="24"/>
        </w:rPr>
        <w:t>an</w:t>
      </w:r>
      <w:r w:rsidRPr="00253273">
        <w:rPr>
          <w:rFonts w:ascii="Times New Roman" w:eastAsia="Times New Roman" w:hAnsi="Times New Roman" w:cs="Times New Roman"/>
          <w:b/>
          <w:bCs/>
          <w:sz w:val="24"/>
          <w:szCs w:val="24"/>
        </w:rPr>
        <w:t xml:space="preserve"> </w:t>
      </w:r>
      <w:proofErr w:type="spellStart"/>
      <w:r w:rsidRPr="00253273">
        <w:rPr>
          <w:rFonts w:ascii="Times New Roman" w:eastAsia="Times New Roman" w:hAnsi="Times New Roman" w:cs="Times New Roman"/>
          <w:b/>
          <w:bCs/>
          <w:sz w:val="24"/>
          <w:szCs w:val="24"/>
        </w:rPr>
        <w:t>onboarding</w:t>
      </w:r>
      <w:proofErr w:type="spellEnd"/>
      <w:r w:rsidRPr="00253273">
        <w:rPr>
          <w:rFonts w:ascii="Times New Roman" w:eastAsia="Times New Roman" w:hAnsi="Times New Roman" w:cs="Times New Roman"/>
          <w:b/>
          <w:bCs/>
          <w:sz w:val="24"/>
          <w:szCs w:val="24"/>
        </w:rPr>
        <w:t xml:space="preserve"> program</w:t>
      </w:r>
      <w:r w:rsidRPr="00253273">
        <w:rPr>
          <w:rFonts w:ascii="Times New Roman" w:eastAsia="Times New Roman" w:hAnsi="Times New Roman" w:cs="Times New Roman"/>
          <w:sz w:val="24"/>
          <w:szCs w:val="24"/>
        </w:rPr>
        <w:t xml:space="preserve">. This may seem like circular logic given the first two points. The issue is the word “an” and thinking of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in the singular form. You may hire from within the industry, outside of the industry, transfer an employee to the sales team, or hire someone just out of school. Each of these backgrounds requires a unique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experience. The expectations of those who successfully complete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doesn’t change, just the path to ensure they are met.</w:t>
      </w:r>
    </w:p>
    <w:p w:rsidR="00253273" w:rsidRPr="00253273" w:rsidRDefault="00253273" w:rsidP="002532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b/>
          <w:bCs/>
          <w:sz w:val="24"/>
          <w:szCs w:val="24"/>
        </w:rPr>
        <w:t>Turning on the fire hose</w:t>
      </w:r>
      <w:r w:rsidRPr="00253273">
        <w:rPr>
          <w:rFonts w:ascii="Times New Roman" w:eastAsia="Times New Roman" w:hAnsi="Times New Roman" w:cs="Times New Roman"/>
          <w:sz w:val="24"/>
          <w:szCs w:val="24"/>
        </w:rPr>
        <w:t>. We would all love for the new salespeople to be able to effectively sell for us yesterday, but that’s not realistic. Plus, they don’t need to know everything on day one or even week one. Identify when proficiency is required in their tenure and structure the program accordingly. Keep the pace such that the knowledge and skills are retained.</w:t>
      </w:r>
    </w:p>
    <w:p w:rsidR="00253273" w:rsidRPr="00253273" w:rsidRDefault="00253273" w:rsidP="002532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b/>
          <w:bCs/>
          <w:sz w:val="24"/>
          <w:szCs w:val="24"/>
        </w:rPr>
        <w:t>Not assessing proficiency</w:t>
      </w:r>
      <w:r w:rsidRPr="00253273">
        <w:rPr>
          <w:rFonts w:ascii="Times New Roman" w:eastAsia="Times New Roman" w:hAnsi="Times New Roman" w:cs="Times New Roman"/>
          <w:sz w:val="24"/>
          <w:szCs w:val="24"/>
        </w:rPr>
        <w:t xml:space="preserve">. You put your salesperson through a glorious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experience and then send them off to sell. Something is missing: proficiency assessment! At the end of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have an assessment program that gives the new salespeople the opportunity to show their stuff. This can come in the form of a written exam, simulated sales call or group presentation, and/or a CRM practical. The end of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is a key milestone to ensure your new salesperson is positioned for success.</w:t>
      </w:r>
    </w:p>
    <w:p w:rsidR="00253273" w:rsidRPr="00253273" w:rsidRDefault="00253273" w:rsidP="002532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b/>
          <w:bCs/>
          <w:sz w:val="24"/>
          <w:szCs w:val="24"/>
        </w:rPr>
        <w:t>Not soliciting feedback</w:t>
      </w:r>
      <w:r w:rsidRPr="00253273">
        <w:rPr>
          <w:rFonts w:ascii="Times New Roman" w:eastAsia="Times New Roman" w:hAnsi="Times New Roman" w:cs="Times New Roman"/>
          <w:sz w:val="24"/>
          <w:szCs w:val="24"/>
        </w:rPr>
        <w:t xml:space="preserve">.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can always be improved. At the end of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conduct participant surveys so you get the information you need to continually enhance the programs.</w:t>
      </w:r>
    </w:p>
    <w:p w:rsidR="00253273" w:rsidRPr="00253273" w:rsidRDefault="00253273" w:rsidP="00253273">
      <w:pPr>
        <w:spacing w:before="100" w:beforeAutospacing="1" w:after="100" w:afterAutospacing="1" w:line="240" w:lineRule="auto"/>
        <w:rPr>
          <w:rFonts w:ascii="Times New Roman" w:eastAsia="Times New Roman" w:hAnsi="Times New Roman" w:cs="Times New Roman"/>
          <w:sz w:val="24"/>
          <w:szCs w:val="24"/>
        </w:rPr>
      </w:pPr>
      <w:r w:rsidRPr="00253273">
        <w:rPr>
          <w:rFonts w:ascii="Times New Roman" w:eastAsia="Times New Roman" w:hAnsi="Times New Roman" w:cs="Times New Roman"/>
          <w:sz w:val="24"/>
          <w:szCs w:val="24"/>
        </w:rPr>
        <w:t xml:space="preserve">Turn these six mistakes into your competitive advantage. Top-performing companies don’t think of adding headcount to the sales team as hiring. They see it as an investment in revenue. Use </w:t>
      </w:r>
      <w:proofErr w:type="spellStart"/>
      <w:r w:rsidRPr="00253273">
        <w:rPr>
          <w:rFonts w:ascii="Times New Roman" w:eastAsia="Times New Roman" w:hAnsi="Times New Roman" w:cs="Times New Roman"/>
          <w:sz w:val="24"/>
          <w:szCs w:val="24"/>
        </w:rPr>
        <w:t>onboarding</w:t>
      </w:r>
      <w:proofErr w:type="spellEnd"/>
      <w:r w:rsidRPr="00253273">
        <w:rPr>
          <w:rFonts w:ascii="Times New Roman" w:eastAsia="Times New Roman" w:hAnsi="Times New Roman" w:cs="Times New Roman"/>
          <w:sz w:val="24"/>
          <w:szCs w:val="24"/>
        </w:rPr>
        <w:t xml:space="preserve"> as your strategy to protect the investment and ensure a high rate of return.</w:t>
      </w:r>
    </w:p>
    <w:p w:rsidR="00171C0E" w:rsidRDefault="00171C0E"/>
    <w:sectPr w:rsidR="00171C0E" w:rsidSect="00171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1AC5"/>
    <w:multiLevelType w:val="multilevel"/>
    <w:tmpl w:val="16C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76FA2"/>
    <w:multiLevelType w:val="multilevel"/>
    <w:tmpl w:val="C060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273"/>
    <w:rsid w:val="00171C0E"/>
    <w:rsid w:val="00227BFA"/>
    <w:rsid w:val="00253273"/>
    <w:rsid w:val="002A1EAE"/>
    <w:rsid w:val="006D5AE3"/>
    <w:rsid w:val="00822624"/>
    <w:rsid w:val="00B0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0E"/>
  </w:style>
  <w:style w:type="paragraph" w:styleId="Heading1">
    <w:name w:val="heading 1"/>
    <w:basedOn w:val="Normal"/>
    <w:link w:val="Heading1Char"/>
    <w:uiPriority w:val="9"/>
    <w:qFormat/>
    <w:rsid w:val="00253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2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3273"/>
    <w:rPr>
      <w:color w:val="0000FF"/>
      <w:u w:val="single"/>
    </w:rPr>
  </w:style>
  <w:style w:type="character" w:styleId="Emphasis">
    <w:name w:val="Emphasis"/>
    <w:basedOn w:val="DefaultParagraphFont"/>
    <w:uiPriority w:val="20"/>
    <w:qFormat/>
    <w:rsid w:val="00253273"/>
    <w:rPr>
      <w:i/>
      <w:iCs/>
    </w:rPr>
  </w:style>
  <w:style w:type="character" w:styleId="Strong">
    <w:name w:val="Strong"/>
    <w:basedOn w:val="DefaultParagraphFont"/>
    <w:uiPriority w:val="22"/>
    <w:qFormat/>
    <w:rsid w:val="00253273"/>
    <w:rPr>
      <w:b/>
      <w:bCs/>
    </w:rPr>
  </w:style>
  <w:style w:type="paragraph" w:styleId="NormalWeb">
    <w:name w:val="Normal (Web)"/>
    <w:basedOn w:val="Normal"/>
    <w:uiPriority w:val="99"/>
    <w:semiHidden/>
    <w:unhideWhenUsed/>
    <w:rsid w:val="00253273"/>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5327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53273"/>
    <w:rPr>
      <w:rFonts w:ascii="Times New Roman" w:eastAsia="Times New Roman" w:hAnsi="Times New Roman" w:cs="Times New Roman"/>
      <w:i/>
      <w:iCs/>
      <w:sz w:val="24"/>
      <w:szCs w:val="24"/>
    </w:rPr>
  </w:style>
  <w:style w:type="character" w:customStyle="1" w:styleId="in-widget">
    <w:name w:val="in-widget"/>
    <w:basedOn w:val="DefaultParagraphFont"/>
    <w:rsid w:val="00253273"/>
  </w:style>
  <w:style w:type="character" w:customStyle="1" w:styleId="in-right">
    <w:name w:val="in-right"/>
    <w:basedOn w:val="DefaultParagraphFont"/>
    <w:rsid w:val="00253273"/>
  </w:style>
  <w:style w:type="paragraph" w:styleId="BalloonText">
    <w:name w:val="Balloon Text"/>
    <w:basedOn w:val="Normal"/>
    <w:link w:val="BalloonTextChar"/>
    <w:uiPriority w:val="99"/>
    <w:semiHidden/>
    <w:unhideWhenUsed/>
    <w:rsid w:val="0025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280698">
      <w:bodyDiv w:val="1"/>
      <w:marLeft w:val="0"/>
      <w:marRight w:val="0"/>
      <w:marTop w:val="0"/>
      <w:marBottom w:val="0"/>
      <w:divBdr>
        <w:top w:val="none" w:sz="0" w:space="0" w:color="auto"/>
        <w:left w:val="none" w:sz="0" w:space="0" w:color="auto"/>
        <w:bottom w:val="none" w:sz="0" w:space="0" w:color="auto"/>
        <w:right w:val="none" w:sz="0" w:space="0" w:color="auto"/>
      </w:divBdr>
      <w:divsChild>
        <w:div w:id="1461144124">
          <w:marLeft w:val="0"/>
          <w:marRight w:val="0"/>
          <w:marTop w:val="0"/>
          <w:marBottom w:val="0"/>
          <w:divBdr>
            <w:top w:val="none" w:sz="0" w:space="0" w:color="auto"/>
            <w:left w:val="none" w:sz="0" w:space="0" w:color="auto"/>
            <w:bottom w:val="none" w:sz="0" w:space="0" w:color="auto"/>
            <w:right w:val="none" w:sz="0" w:space="0" w:color="auto"/>
          </w:divBdr>
          <w:divsChild>
            <w:div w:id="442768315">
              <w:marLeft w:val="0"/>
              <w:marRight w:val="0"/>
              <w:marTop w:val="0"/>
              <w:marBottom w:val="0"/>
              <w:divBdr>
                <w:top w:val="none" w:sz="0" w:space="0" w:color="auto"/>
                <w:left w:val="none" w:sz="0" w:space="0" w:color="auto"/>
                <w:bottom w:val="none" w:sz="0" w:space="0" w:color="auto"/>
                <w:right w:val="none" w:sz="0" w:space="0" w:color="auto"/>
              </w:divBdr>
              <w:divsChild>
                <w:div w:id="1377048448">
                  <w:marLeft w:val="0"/>
                  <w:marRight w:val="0"/>
                  <w:marTop w:val="0"/>
                  <w:marBottom w:val="0"/>
                  <w:divBdr>
                    <w:top w:val="none" w:sz="0" w:space="0" w:color="auto"/>
                    <w:left w:val="none" w:sz="0" w:space="0" w:color="auto"/>
                    <w:bottom w:val="none" w:sz="0" w:space="0" w:color="auto"/>
                    <w:right w:val="none" w:sz="0" w:space="0" w:color="auto"/>
                  </w:divBdr>
                  <w:divsChild>
                    <w:div w:id="389042971">
                      <w:marLeft w:val="0"/>
                      <w:marRight w:val="0"/>
                      <w:marTop w:val="0"/>
                      <w:marBottom w:val="0"/>
                      <w:divBdr>
                        <w:top w:val="none" w:sz="0" w:space="0" w:color="auto"/>
                        <w:left w:val="none" w:sz="0" w:space="0" w:color="auto"/>
                        <w:bottom w:val="none" w:sz="0" w:space="0" w:color="auto"/>
                        <w:right w:val="none" w:sz="0" w:space="0" w:color="auto"/>
                      </w:divBdr>
                      <w:divsChild>
                        <w:div w:id="1328628217">
                          <w:marLeft w:val="0"/>
                          <w:marRight w:val="0"/>
                          <w:marTop w:val="0"/>
                          <w:marBottom w:val="0"/>
                          <w:divBdr>
                            <w:top w:val="none" w:sz="0" w:space="0" w:color="auto"/>
                            <w:left w:val="none" w:sz="0" w:space="0" w:color="auto"/>
                            <w:bottom w:val="none" w:sz="0" w:space="0" w:color="auto"/>
                            <w:right w:val="none" w:sz="0" w:space="0" w:color="auto"/>
                          </w:divBdr>
                          <w:divsChild>
                            <w:div w:id="971515955">
                              <w:marLeft w:val="0"/>
                              <w:marRight w:val="0"/>
                              <w:marTop w:val="0"/>
                              <w:marBottom w:val="0"/>
                              <w:divBdr>
                                <w:top w:val="none" w:sz="0" w:space="0" w:color="auto"/>
                                <w:left w:val="none" w:sz="0" w:space="0" w:color="auto"/>
                                <w:bottom w:val="none" w:sz="0" w:space="0" w:color="auto"/>
                                <w:right w:val="none" w:sz="0" w:space="0" w:color="auto"/>
                              </w:divBdr>
                              <w:divsChild>
                                <w:div w:id="1156724311">
                                  <w:marLeft w:val="0"/>
                                  <w:marRight w:val="0"/>
                                  <w:marTop w:val="0"/>
                                  <w:marBottom w:val="0"/>
                                  <w:divBdr>
                                    <w:top w:val="none" w:sz="0" w:space="0" w:color="auto"/>
                                    <w:left w:val="none" w:sz="0" w:space="0" w:color="auto"/>
                                    <w:bottom w:val="none" w:sz="0" w:space="0" w:color="auto"/>
                                    <w:right w:val="none" w:sz="0" w:space="0" w:color="auto"/>
                                  </w:divBdr>
                                  <w:divsChild>
                                    <w:div w:id="1890919872">
                                      <w:marLeft w:val="0"/>
                                      <w:marRight w:val="0"/>
                                      <w:marTop w:val="0"/>
                                      <w:marBottom w:val="0"/>
                                      <w:divBdr>
                                        <w:top w:val="none" w:sz="0" w:space="0" w:color="auto"/>
                                        <w:left w:val="none" w:sz="0" w:space="0" w:color="auto"/>
                                        <w:bottom w:val="none" w:sz="0" w:space="0" w:color="auto"/>
                                        <w:right w:val="none" w:sz="0" w:space="0" w:color="auto"/>
                                      </w:divBdr>
                                      <w:divsChild>
                                        <w:div w:id="366683384">
                                          <w:marLeft w:val="0"/>
                                          <w:marRight w:val="0"/>
                                          <w:marTop w:val="0"/>
                                          <w:marBottom w:val="0"/>
                                          <w:divBdr>
                                            <w:top w:val="none" w:sz="0" w:space="0" w:color="auto"/>
                                            <w:left w:val="none" w:sz="0" w:space="0" w:color="auto"/>
                                            <w:bottom w:val="none" w:sz="0" w:space="0" w:color="auto"/>
                                            <w:right w:val="none" w:sz="0" w:space="0" w:color="auto"/>
                                          </w:divBdr>
                                          <w:divsChild>
                                            <w:div w:id="1446386291">
                                              <w:marLeft w:val="0"/>
                                              <w:marRight w:val="0"/>
                                              <w:marTop w:val="0"/>
                                              <w:marBottom w:val="0"/>
                                              <w:divBdr>
                                                <w:top w:val="none" w:sz="0" w:space="0" w:color="auto"/>
                                                <w:left w:val="none" w:sz="0" w:space="0" w:color="auto"/>
                                                <w:bottom w:val="none" w:sz="0" w:space="0" w:color="auto"/>
                                                <w:right w:val="none" w:sz="0" w:space="0" w:color="auto"/>
                                              </w:divBdr>
                                            </w:div>
                                            <w:div w:id="1043864625">
                                              <w:marLeft w:val="0"/>
                                              <w:marRight w:val="0"/>
                                              <w:marTop w:val="0"/>
                                              <w:marBottom w:val="0"/>
                                              <w:divBdr>
                                                <w:top w:val="none" w:sz="0" w:space="0" w:color="auto"/>
                                                <w:left w:val="none" w:sz="0" w:space="0" w:color="auto"/>
                                                <w:bottom w:val="none" w:sz="0" w:space="0" w:color="auto"/>
                                                <w:right w:val="none" w:sz="0" w:space="0" w:color="auto"/>
                                              </w:divBdr>
                                            </w:div>
                                          </w:divsChild>
                                        </w:div>
                                        <w:div w:id="1867254734">
                                          <w:marLeft w:val="0"/>
                                          <w:marRight w:val="0"/>
                                          <w:marTop w:val="0"/>
                                          <w:marBottom w:val="0"/>
                                          <w:divBdr>
                                            <w:top w:val="none" w:sz="0" w:space="0" w:color="auto"/>
                                            <w:left w:val="none" w:sz="0" w:space="0" w:color="auto"/>
                                            <w:bottom w:val="none" w:sz="0" w:space="0" w:color="auto"/>
                                            <w:right w:val="none" w:sz="0" w:space="0" w:color="auto"/>
                                          </w:divBdr>
                                          <w:divsChild>
                                            <w:div w:id="1272975894">
                                              <w:marLeft w:val="0"/>
                                              <w:marRight w:val="0"/>
                                              <w:marTop w:val="0"/>
                                              <w:marBottom w:val="0"/>
                                              <w:divBdr>
                                                <w:top w:val="none" w:sz="0" w:space="0" w:color="auto"/>
                                                <w:left w:val="none" w:sz="0" w:space="0" w:color="auto"/>
                                                <w:bottom w:val="none" w:sz="0" w:space="0" w:color="auto"/>
                                                <w:right w:val="none" w:sz="0" w:space="0" w:color="auto"/>
                                              </w:divBdr>
                                            </w:div>
                                          </w:divsChild>
                                        </w:div>
                                        <w:div w:id="10107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net/wp-content/uploads/2011/10/Screen-shot-2011-10-06-at-2.54.34-PM.png"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net/author/lee-salz/" TargetMode="External"/><Relationship Id="rId11" Type="http://schemas.openxmlformats.org/officeDocument/2006/relationships/fontTable" Target="fontTable.xml"/><Relationship Id="rId5" Type="http://schemas.openxmlformats.org/officeDocument/2006/relationships/hyperlink" Target="http://www.ere.net/2011/10/18/the-6-salesperson-onboarding-mistakes-that-can-lead-to-disaster/" TargetMode="External"/><Relationship Id="rId10" Type="http://schemas.openxmlformats.org/officeDocument/2006/relationships/hyperlink" Target="http://www.ere.net/tags/onboardi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2814</Characters>
  <Application>Microsoft Office Word</Application>
  <DocSecurity>0</DocSecurity>
  <Lines>23</Lines>
  <Paragraphs>6</Paragraphs>
  <ScaleCrop>false</ScaleCrop>
  <Company>Owner</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2012-02-09T23:25:00Z</dcterms:created>
  <dcterms:modified xsi:type="dcterms:W3CDTF">2012-02-09T23:25:00Z</dcterms:modified>
</cp:coreProperties>
</file>